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         </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trHeight w:val="359" w:hRule="atLeast"/>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5">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p>
    <w:p w:rsidR="00000000" w:rsidDel="00000000" w:rsidP="00000000" w:rsidRDefault="00000000" w:rsidRPr="00000000" w14:paraId="0000001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000000" w:rsidDel="00000000" w:rsidP="00000000" w:rsidRDefault="00000000" w:rsidRPr="00000000" w14:paraId="0000001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Service Credit shall be the Buyer’s exclusive financial remedy for a Serv</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ice Level Failure except where:</w:t>
      </w:r>
      <w:r w:rsidDel="00000000" w:rsidR="00000000" w:rsidRPr="00000000">
        <w:rPr>
          <w:rtl w:val="0"/>
        </w:rPr>
      </w:r>
    </w:p>
    <w:p w:rsidR="00000000" w:rsidDel="00000000" w:rsidP="00000000" w:rsidRDefault="00000000" w:rsidRPr="00000000" w14:paraId="0000001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C">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D">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E">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1F">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2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otherwise entitled to or does terminate this Contract pursuant to Clause 10.4 (CCS and Buyer Termination Rights).</w:t>
      </w:r>
    </w:p>
    <w:p w:rsidR="00000000" w:rsidDel="00000000" w:rsidP="00000000" w:rsidRDefault="00000000" w:rsidRPr="00000000" w14:paraId="0000002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5">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C">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E">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2F">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30">
      <w:pPr>
        <w:spacing w:after="120" w:before="120" w:line="240" w:lineRule="auto"/>
        <w:ind w:left="144"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5">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6">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7">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t>
      </w:r>
      <w:r w:rsidDel="00000000" w:rsidR="00000000" w:rsidRPr="00000000">
        <w:rPr>
          <w:rFonts w:ascii="Arial" w:cs="Arial" w:eastAsia="Arial" w:hAnsi="Arial"/>
          <w:sz w:val="24"/>
          <w:szCs w:val="24"/>
          <w:rtl w:val="0"/>
        </w:rPr>
        <w:t xml:space="preserve">with the calculation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formula in the Annex to Part A of this Schedule. </w:t>
      </w:r>
    </w:p>
    <w:p w:rsidR="00000000" w:rsidDel="00000000" w:rsidP="00000000" w:rsidRDefault="00000000" w:rsidRPr="00000000" w14:paraId="00000038">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Services Levels and Service Credits Table</w:t>
      </w:r>
      <w:r w:rsidDel="00000000" w:rsidR="00000000" w:rsidRPr="00000000">
        <w:rPr>
          <w:rtl w:val="0"/>
        </w:rPr>
      </w:r>
    </w:p>
    <w:p w:rsidR="00000000" w:rsidDel="00000000" w:rsidP="00000000" w:rsidRDefault="00000000" w:rsidRPr="00000000" w14:paraId="00000039">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by way of example only. Procurement-specific Service Levels should be incorporated]</w:t>
      </w:r>
    </w:p>
    <w:tbl>
      <w:tblPr>
        <w:tblStyle w:val="Table2"/>
        <w:tblW w:w="85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tblGridChange w:id="0">
          <w:tblGrid>
            <w:gridCol w:w="1713"/>
            <w:gridCol w:w="1571"/>
            <w:gridCol w:w="1701"/>
            <w:gridCol w:w="1418"/>
            <w:gridCol w:w="2102"/>
          </w:tblGrid>
        </w:tblGridChange>
      </w:tblGrid>
      <w:tr>
        <w:trPr>
          <w:trHeight w:val="1213" w:hRule="atLeast"/>
        </w:trPr>
        <w:tc>
          <w:tcPr>
            <w:gridSpan w:val="4"/>
            <w:shd w:fill="d9d9d9" w:val="clear"/>
          </w:tcPr>
          <w:p w:rsidR="00000000" w:rsidDel="00000000" w:rsidP="00000000" w:rsidRDefault="00000000" w:rsidRPr="00000000" w14:paraId="0000003A">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3E">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3F">
            <w:pPr>
              <w:ind w:left="95" w:firstLine="0"/>
              <w:rPr>
                <w:rFonts w:ascii="Arial" w:cs="Arial" w:eastAsia="Arial" w:hAnsi="Arial"/>
                <w:sz w:val="24"/>
                <w:szCs w:val="24"/>
              </w:rPr>
            </w:pPr>
            <w:r w:rsidDel="00000000" w:rsidR="00000000" w:rsidRPr="00000000">
              <w:rPr>
                <w:rtl w:val="0"/>
              </w:rPr>
            </w:r>
          </w:p>
        </w:tc>
      </w:tr>
      <w:tr>
        <w:trPr>
          <w:trHeight w:val="1213" w:hRule="atLeast"/>
        </w:trPr>
        <w:tc>
          <w:tcPr>
            <w:shd w:fill="d9d9d9" w:val="clear"/>
            <w:vAlign w:val="center"/>
          </w:tcPr>
          <w:p w:rsidR="00000000" w:rsidDel="00000000" w:rsidP="00000000" w:rsidRDefault="00000000" w:rsidRPr="00000000" w14:paraId="00000040">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1">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3">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r>
      <w:tr>
        <w:trPr>
          <w:trHeight w:val="1474" w:hRule="atLeast"/>
        </w:trPr>
        <w:tc>
          <w:tcPr/>
          <w:p w:rsidR="00000000" w:rsidDel="00000000" w:rsidP="00000000" w:rsidRDefault="00000000" w:rsidRPr="00000000" w14:paraId="00000045">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Accurate and timely billing of Buyer</w:t>
            </w:r>
          </w:p>
          <w:p w:rsidR="00000000" w:rsidDel="00000000" w:rsidP="00000000" w:rsidRDefault="00000000" w:rsidRPr="00000000" w14:paraId="00000046">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7">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Accuracy /Timelines</w:t>
            </w:r>
          </w:p>
          <w:p w:rsidR="00000000" w:rsidDel="00000000" w:rsidP="00000000" w:rsidRDefault="00000000" w:rsidRPr="00000000" w14:paraId="00000048">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9">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4A">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B">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4C">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r>
      <w:tr>
        <w:trPr>
          <w:trHeight w:val="1474" w:hRule="atLeast"/>
        </w:trPr>
        <w:tc>
          <w:tcPr/>
          <w:p w:rsidR="00000000" w:rsidDel="00000000" w:rsidP="00000000" w:rsidRDefault="00000000" w:rsidRPr="00000000" w14:paraId="0000004D">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Access to Buyer support</w:t>
            </w:r>
          </w:p>
          <w:p w:rsidR="00000000" w:rsidDel="00000000" w:rsidP="00000000" w:rsidRDefault="00000000" w:rsidRPr="00000000" w14:paraId="0000004E">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F">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Availability</w:t>
            </w:r>
          </w:p>
          <w:p w:rsidR="00000000" w:rsidDel="00000000" w:rsidP="00000000" w:rsidRDefault="00000000" w:rsidRPr="00000000" w14:paraId="00000050">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2">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53">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4">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r>
    </w:tbl>
    <w:p w:rsidR="00000000" w:rsidDel="00000000" w:rsidP="00000000" w:rsidRDefault="00000000" w:rsidRPr="00000000" w14:paraId="00000056">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57">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58">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Ind w:w="0.0" w:type="dxa"/>
        <w:tblLayout w:type="fixed"/>
        <w:tblLook w:val="0000"/>
      </w:tblPr>
      <w:tblGrid>
        <w:gridCol w:w="4375"/>
        <w:gridCol w:w="685"/>
        <w:gridCol w:w="3966"/>
        <w:tblGridChange w:id="0">
          <w:tblGrid>
            <w:gridCol w:w="4375"/>
            <w:gridCol w:w="685"/>
            <w:gridCol w:w="3966"/>
          </w:tblGrid>
        </w:tblGridChange>
      </w:tblGrid>
      <w:tr>
        <w:tc>
          <w:tcPr/>
          <w:p w:rsidR="00000000" w:rsidDel="00000000" w:rsidP="00000000" w:rsidRDefault="00000000" w:rsidRPr="00000000" w14:paraId="00000059">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05A">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B">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c>
          <w:tcPr/>
          <w:p w:rsidR="00000000" w:rsidDel="00000000" w:rsidP="00000000" w:rsidRDefault="00000000" w:rsidRPr="00000000" w14:paraId="0000005C">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5D">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E">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F">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60">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6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62">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63">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w:t>
      </w:r>
      <w:r w:rsidDel="00000000" w:rsidR="00000000" w:rsidRPr="00000000">
        <w:rPr>
          <w:rFonts w:ascii="Arial" w:cs="Arial" w:eastAsia="Arial" w:hAnsi="Arial"/>
          <w:sz w:val="24"/>
          <w:szCs w:val="24"/>
          <w:rtl w:val="0"/>
        </w:rPr>
        <w:t xml:space="preserve">agree to such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process as soon as reasonably possible.</w:t>
      </w:r>
    </w:p>
    <w:p w:rsidR="00000000" w:rsidDel="00000000" w:rsidP="00000000" w:rsidRDefault="00000000" w:rsidRPr="00000000" w14:paraId="00000064">
      <w:pPr>
        <w:keepNext w:val="1"/>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65">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66">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67">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68">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69">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6A">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6B">
      <w:pPr>
        <w:keepNext w:val="1"/>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6C">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6D">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6E">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6F">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70">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73">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pgMar w:bottom="1440" w:top="1440" w:left="1440" w:right="1440" w:header="709" w:footer="709"/>
      <w:pgNumType w:start="1"/>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9">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RM6074</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2020</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6iqUi138FeAH+zN6ubpMOPA9T9g==">AMUW2mWo2shn/ZcqyrU+oegcgBy4OQRkZPsftcUIXPZ2XaX6h8vado/bTHvII6tBn7eXw26Khk5GAdX3DO+QMQA9HUuRCScdWVyV34YqziCZpQF6byRJBdImz9uUlZLNfr+zRDAh9t1L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2020-03-26T09:02:00Z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